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燕妮·马克思</w:t>
      </w:r>
    </w:p>
    <w:p>
      <w:r>
        <w:rPr>
          <w:rFonts w:ascii="宋体" w:hAnsi="宋体" w:eastAsia="宋体"/>
          <w:sz w:val="24"/>
        </w:rPr>
        <w:t>（苏）波·维诺格拉茨卡娅著 高宁哲 赵德成译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燕妮·马克思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（苏）波·维诺格拉茨卡娅著 高宁哲 赵德成译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本书出售、求购地址：https://www.jiaokey.com/book/detail/11480875.html</w:t>
      </w:r>
    </w:p>
    <w:p>
      <w:r>
        <w:t>更多相关图书推荐：https://www.jiaokey.com</w:t>
      </w:r>
    </w:p>
    <w:p>
      <w:r>
        <w:t>（苏）波·维诺格拉茨卡娅著 高宁哲 赵德成译 其他作品：https://www.jiaokey.com/tag/（苏）波·维诺格拉茨卡娅著 高宁哲 赵德成译.html</w:t>
      </w:r>
    </w:p>
    <w:p>
      <w:r>
        <w:t>关键词搜索：https://www.jiaokey.com/tag/燕妮·马克思.html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