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芽菜生产与芽菜烹调100例</w:t>
      </w:r>
    </w:p>
    <w:p>
      <w:r>
        <w:rPr>
          <w:rFonts w:ascii="宋体" w:hAnsi="宋体" w:eastAsia="宋体"/>
          <w:sz w:val="24"/>
        </w:rPr>
        <w:t>金波，东惠茹，李锡志，韩继霞，慕增军编著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芽菜生产与芽菜烹调100例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金波，东惠茹，李锡志，韩继霞，慕增军编著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本书出售、求购地址：https://www.jiaokey.com/book/detail/11480859.html</w:t>
      </w:r>
    </w:p>
    <w:p>
      <w:r>
        <w:t>更多相关图书推荐：https://www.jiaokey.com</w:t>
      </w:r>
    </w:p>
    <w:p>
      <w:r>
        <w:t>金波，东惠茹，李锡志，韩继霞，慕增军编著 其他作品：https://www.jiaokey.com/tag/金波，东惠茹，李锡志，韩继霞，慕增军编著.html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关键词搜索：https://www.jiaokey.com/tag/芽菜生产与芽菜烹调100例.html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