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水稻节水栽培研究论文集</w:t>
      </w:r>
    </w:p>
    <w:p>
      <w:r>
        <w:rPr>
          <w:rFonts w:ascii="宋体" w:hAnsi="宋体" w:eastAsia="宋体"/>
          <w:sz w:val="24"/>
        </w:rPr>
        <w:t>朱庆森，黄丕生主编；吴永祥，夏有龙，周春和副主编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水稻节水栽培研究论文集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朱庆森，黄丕生主编；吴永祥，夏有龙，周春和副主编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本书出售、求购地址：https://www.jiaokey.com/book/detail/11480128.html</w:t>
      </w:r>
    </w:p>
    <w:p>
      <w:r>
        <w:t>更多相关图书推荐：https://www.jiaokey.com</w:t>
      </w:r>
    </w:p>
    <w:p>
      <w:r>
        <w:t>朱庆森，黄丕生主编；吴永祥，夏有龙，周春和副主编 其他作品：https://www.jiaokey.com/tag/朱庆森，黄丕生主编；吴永祥，夏有龙，周春和副主编.html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关键词搜索：https://www.jiaokey.com/tag/水稻节水栽培研究论文集.html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