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诗歌与外交  周南外交生涯侧记</w:t>
      </w:r>
    </w:p>
    <w:p>
      <w:r>
        <w:rPr>
          <w:rFonts w:ascii="宋体" w:hAnsi="宋体" w:eastAsia="宋体"/>
          <w:sz w:val="24"/>
        </w:rPr>
        <w:t>郦云鹰，常晓乐著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诗歌与外交  周南外交生涯侧记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郦云鹰，常晓乐著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港龙出版社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本书出售、求购地址：https://www.jiaokey.com/book/detail/11479926.html</w:t>
      </w:r>
    </w:p>
    <w:p>
      <w:r>
        <w:t>更多相关图书推荐：https://www.jiaokey.com</w:t>
      </w:r>
    </w:p>
    <w:p>
      <w:r>
        <w:t>郦云鹰，常晓乐著 其他作品：https://www.jiaokey.com/tag/郦云鹰，常晓乐著.html</w:t>
      </w:r>
    </w:p>
    <w:p>
      <w:r>
        <w:t>港龙出版社 出版图书：https://www.jiaokey.com/tag/港龙出版社.html</w:t>
      </w:r>
    </w:p>
    <w:p>
      <w:r>
        <w:t>关键词搜索：https://www.jiaokey.com/tag/诗歌与外交  周南外交生涯侧记.html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