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牧草饲料作物栽培技术  讲义初稿</w:t>
      </w:r>
    </w:p>
    <w:p>
      <w:r>
        <w:rPr>
          <w:rFonts w:ascii="宋体" w:hAnsi="宋体" w:eastAsia="宋体"/>
          <w:sz w:val="24"/>
        </w:rPr>
        <w:t>陈哲忠，周省善编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牧草饲料作物栽培技术  讲义初稿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陈哲忠，周省善编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本书出售、求购地址：https://www.jiaokey.com/book/detail/11479259.html</w:t>
      </w:r>
    </w:p>
    <w:p>
      <w:r>
        <w:t>更多相关图书推荐：https://www.jiaokey.com</w:t>
      </w:r>
    </w:p>
    <w:p>
      <w:r>
        <w:t>陈哲忠，周省善编 其他作品：https://www.jiaokey.com/tag/陈哲忠，周省善编.html</w:t>
      </w:r>
    </w:p>
    <w:p>
      <w:r>
        <w:t>关键词搜索：https://www.jiaokey.com/tag/牧草饲料作物栽培技术  讲义初稿.html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