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面对父母和孩子的百科全书</w:t>
      </w:r>
    </w:p>
    <w:p>
      <w:r>
        <w:rPr>
          <w:rFonts w:ascii="宋体" w:hAnsi="宋体" w:eastAsia="宋体"/>
          <w:sz w:val="24"/>
        </w:rPr>
        <w:t>（美）朱蒂·伽伦（Judy Galens），（美）南森·皮尔（Nancy Pear）著；刘建喜，汪静，高楠译（天津外国语学院）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面对父母和孩子的百科全书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（美）朱蒂·伽伦（Judy Galens），（美）南森·皮尔（Nancy Pear）著；刘建喜，汪静，高楠译（天津外国语学院）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本书出售、求购地址：https://www.jiaokey.com/book/detail/11479161.html</w:t>
      </w:r>
    </w:p>
    <w:p>
      <w:r>
        <w:t>更多相关图书推荐：https://www.jiaokey.com</w:t>
      </w:r>
    </w:p>
    <w:p>
      <w:r>
        <w:t>（美）朱蒂·伽伦（Judy Galens），（美）南森·皮尔（Nancy Pear）著；刘建喜，汪静，高楠译（天津外国语学院） 其他作品：https://www.jiaokey.com/tag/（美）朱蒂·伽伦（Judy Galens），（美）南森·皮尔（Nancy Pear）著；刘建喜，汪静，高楠译（天津外国语学院）.html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关键词搜索：https://www.jiaokey.com/tag/面对父母和孩子的百科全书.html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