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原理、问题和政策  第14版  上</w:t>
      </w:r>
    </w:p>
    <w:p>
      <w:r>
        <w:rPr>
          <w:rFonts w:ascii="宋体" w:hAnsi="宋体" w:eastAsia="宋体"/>
          <w:sz w:val="24"/>
        </w:rPr>
        <w:t>（美）坎贝尔·麦克康耐尔，斯坦利·布鲁伊著；陈晓等译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原理、问题和政策  第14版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（美）坎贝尔·麦克康耐尔，斯坦利·布鲁伊著；陈晓等译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本书出售、求购地址：https://www.jiaokey.com/book/detail/11478842.html</w:t>
      </w:r>
    </w:p>
    <w:p>
      <w:r>
        <w:t>更多相关图书推荐：https://www.jiaokey.com</w:t>
      </w:r>
    </w:p>
    <w:p>
      <w:r>
        <w:t>（美）坎贝尔·麦克康耐尔，斯坦利·布鲁伊著；陈晓等译 其他作品：https://www.jiaokey.com/tag/（美）坎贝尔·麦克康耐尔，斯坦利·布鲁伊著；陈晓等译.html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关键词搜索：https://www.jiaokey.com/tag/经济学  原理、问题和政策  第14版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