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当代楚辞研究论纲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当代楚辞研究论纲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本书出售、求购地址：https://www.jiaokey.com/book/detail/11477818.html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关键词搜索：https://www.jiaokey.com/tag/当代楚辞研究论纲.html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