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山东省财政科研2004年成果选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山东省财政科研2004年成果选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本书出售、求购地址：https://www.jiaokey.com/book/detail/11477608.html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关键词搜索：https://www.jiaokey.com/tag/财政理论与实践  山东省财政科研2004年成果选.html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