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功率栅控管的使用和维护  参考资料</w:t>
      </w:r>
    </w:p>
    <w:p>
      <w:r>
        <w:rPr>
          <w:rFonts w:ascii="宋体" w:hAnsi="宋体" w:eastAsia="宋体"/>
          <w:sz w:val="24"/>
        </w:rPr>
        <w:t>北京电子管厂技术情报室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功率栅控管的使用和维护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北京电子管厂技术情报室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本书出售、求购地址：https://www.jiaokey.com/book/detail/11475821.html</w:t>
      </w:r>
    </w:p>
    <w:p>
      <w:r>
        <w:t>更多相关图书推荐：https://www.jiaokey.com</w:t>
      </w:r>
    </w:p>
    <w:p>
      <w:r>
        <w:t>北京电子管厂技术情报室 其他作品：https://www.jiaokey.com/tag/北京电子管厂技术情报室.html</w:t>
      </w:r>
    </w:p>
    <w:p>
      <w:r>
        <w:t>关键词搜索：https://www.jiaokey.com/tag/功率栅控管的使用和维护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