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理论与实践</w:t>
      </w:r>
    </w:p>
    <w:p>
      <w:r>
        <w:rPr>
          <w:rFonts w:ascii="宋体" w:hAnsi="宋体" w:eastAsia="宋体"/>
          <w:sz w:val="24"/>
        </w:rPr>
        <w:t>（美）荷雷·H.阿尔布里奇（Holley Ulbrich）著；马海涛，顾明，李贞译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（美）荷雷·H.阿尔布里奇（Holley Ulbrich）著；马海涛，顾明，李贞译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本书出售、求购地址：https://www.jiaokey.com/book/detail/11475484.html</w:t>
      </w:r>
    </w:p>
    <w:p>
      <w:r>
        <w:t>更多相关图书推荐：https://www.jiaokey.com</w:t>
      </w:r>
    </w:p>
    <w:p>
      <w:r>
        <w:t>（美）荷雷·H.阿尔布里奇（Holley Ulbrich）著；马海涛，顾明，李贞译 其他作品：https://www.jiaokey.com/tag/（美）荷雷·H.阿尔布里奇（Holley Ulbrich）著；马海涛，顾明，李贞译.html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