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校园网应用技术</w:t>
      </w:r>
    </w:p>
    <w:p>
      <w:r>
        <w:rPr>
          <w:rFonts w:ascii="宋体" w:hAnsi="宋体" w:eastAsia="宋体"/>
          <w:sz w:val="24"/>
        </w:rPr>
        <w:t>童爱红丛书主编；蔚红艳主编；黄勇，骆坚，甄海潮编著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校园网应用技术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童爱红丛书主编；蔚红艳主编；黄勇，骆坚，甄海潮编著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本书出售、求购地址：https://www.jiaokey.com/book/detail/11474907.html</w:t>
      </w:r>
    </w:p>
    <w:p>
      <w:r>
        <w:t>更多相关图书推荐：https://www.jiaokey.com</w:t>
      </w:r>
    </w:p>
    <w:p>
      <w:r>
        <w:t>童爱红丛书主编；蔚红艳主编；黄勇，骆坚，甄海潮编著 其他作品：https://www.jiaokey.com/tag/童爱红丛书主编；蔚红艳主编；黄勇，骆坚，甄海潮编著.html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关键词搜索：https://www.jiaokey.com/tag/校园网应用技术.html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