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高管商学院  运作管理</w:t>
      </w:r>
    </w:p>
    <w:p>
      <w:r>
        <w:rPr>
          <w:rFonts w:ascii="宋体" w:hAnsi="宋体" w:eastAsia="宋体"/>
          <w:sz w:val="24"/>
        </w:rPr>
        <w:t>（美）罗杰·施罗德（Roger G.Schroeder）著；韩伯棠等译（美国明尼苏达大学柯蒂斯·卡森管理学院）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高管商学院  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（美）罗杰·施罗德（Roger G.Schroeder）著；韩伯棠等译（美国明尼苏达大学柯蒂斯·卡森管理学院）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本书出售、求购地址：https://www.jiaokey.com/book/detail/11474111.html</w:t>
      </w:r>
    </w:p>
    <w:p>
      <w:r>
        <w:t>更多相关图书推荐：https://www.jiaokey.com</w:t>
      </w:r>
    </w:p>
    <w:p>
      <w:r>
        <w:t>（美）罗杰·施罗德（Roger G.Schroeder）著；韩伯棠等译（美国明尼苏达大学柯蒂斯·卡森管理学院） 其他作品：https://www.jiaokey.com/tag/（美）罗杰·施罗德（Roger G.Schroeder）著；韩伯棠等译（美国明尼苏达大学柯蒂斯·卡森管理学院）.html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关键词搜索：https://www.jiaokey.com/tag/高管商学院  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