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现代中小学班主任工作指南</w:t>
      </w:r>
    </w:p>
    <w:p>
      <w:r>
        <w:rPr>
          <w:rFonts w:ascii="宋体" w:hAnsi="宋体" w:eastAsia="宋体"/>
          <w:sz w:val="24"/>
        </w:rPr>
        <w:t>彭智勇，钟型泰主编；万力，栗朗，陶元红副主编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现代中小学班主任工作指南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彭智勇，钟型泰主编；万力，栗朗，陶元红副主编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班主任-工作-中小学-指南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本书出售、求购地址：https://www.jiaokey.com/book/detail/11473499.html</w:t>
      </w:r>
    </w:p>
    <w:p>
      <w:r>
        <w:t>更多相关图书推荐：https://www.jiaokey.com</w:t>
      </w:r>
    </w:p>
    <w:p>
      <w:r>
        <w:t>彭智勇，钟型泰主编；万力，栗朗，陶元红副主编 其他作品：https://www.jiaokey.com/tag/彭智勇，钟型泰主编；万力，栗朗，陶元红副主编.html</w:t>
      </w:r>
    </w:p>
    <w:p>
      <w:r>
        <w:t>关键词搜索：https://www.jiaokey.com/tag/班主任-工作-中小学-指南.html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