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山东省矿产资源年报  2001</w:t>
      </w:r>
    </w:p>
    <w:p>
      <w:r>
        <w:rPr>
          <w:rFonts w:ascii="宋体" w:hAnsi="宋体" w:eastAsia="宋体"/>
          <w:sz w:val="24"/>
        </w:rPr>
        <w:t>彭方思，金汝敏，刘晓丽，吕昶编写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山东省矿产资源年报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彭方思，金汝敏，刘晓丽，吕昶编写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本书出售、求购地址：https://www.jiaokey.com/book/detail/11473147.html</w:t>
      </w:r>
    </w:p>
    <w:p>
      <w:r>
        <w:t>更多相关图书推荐：https://www.jiaokey.com</w:t>
      </w:r>
    </w:p>
    <w:p>
      <w:r>
        <w:t>彭方思，金汝敏，刘晓丽，吕昶编写 其他作品：https://www.jiaokey.com/tag/彭方思，金汝敏，刘晓丽，吕昶编写.html</w:t>
      </w:r>
    </w:p>
    <w:p>
      <w:r>
        <w:t>关键词搜索：https://www.jiaokey.com/tag/山东省矿产资源年报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