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青岛市乡镇  街道  、社区  村  、文化中心  室  、图书室规范管理手册</w:t>
      </w:r>
    </w:p>
    <w:p>
      <w:r>
        <w:rPr>
          <w:rFonts w:ascii="宋体" w:hAnsi="宋体" w:eastAsia="宋体"/>
          <w:sz w:val="24"/>
        </w:rPr>
        <w:t>青岛市文化局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青岛市乡镇  街道  、社区  村  、文化中心  室  、图书室规范管理手册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本书出售、求购地址：https://www.jiaokey.com/book/detail/11473103.html</w:t>
      </w:r>
    </w:p>
    <w:p>
      <w:r>
        <w:t>更多相关图书推荐：https://www.jiaokey.com</w:t>
      </w:r>
    </w:p>
    <w:p>
      <w:r>
        <w:t>青岛市文化局 其他作品：https://www.jiaokey.com/tag/青岛市文化局.html</w:t>
      </w:r>
    </w:p>
    <w:p>
      <w:r>
        <w:t>关键词搜索：https://www.jiaokey.com/tag/青岛市乡镇  街道  、社区  村  、文化中心  室  、图书室规范管理手册.html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