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管理创造性  企业技术与创新管理</w:t>
      </w:r>
    </w:p>
    <w:p>
      <w:r>
        <w:rPr>
          <w:rFonts w:ascii="宋体" w:hAnsi="宋体" w:eastAsia="宋体"/>
          <w:sz w:val="24"/>
        </w:rPr>
        <w:t>王德禄主编；长城企业战略研究所组织撰写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21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管理创造性  企业技术与创新管理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王德禄主编；长城企业战略研究所组织撰写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企业管理:技术管理(学科: 研究) 技术管理:企业管理(学科: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本书出售、求购地址：https://www.jiaokey.com/book/detail/11472139.html</w:t>
      </w:r>
    </w:p>
    <w:p>
      <w:r>
        <w:t>更多相关图书推荐：https://www.jiaokey.com</w:t>
      </w:r>
    </w:p>
    <w:p>
      <w:r>
        <w:t>王德禄主编；长城企业战略研究所组织撰写 其他作品：https://www.jiaokey.com/tag/王德禄主编；长城企业战略研究所组织撰写.html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关键词搜索：https://www.jiaokey.com/tag/企业管理:技术管理(学科: 研究) 技术管理:企业管理(学科: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