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书名：选择决定命运  确定的目标  前沿的思考  平衡的心态</w:t>
      </w:r>
    </w:p>
    <w:p>
      <w:r>
        <w:t>作者：黄蓉著</w:t>
      </w:r>
    </w:p>
    <w:p>
      <w:r>
        <w:t>出版社：呼和浩特：内蒙古人民出版社</w:t>
      </w:r>
    </w:p>
    <w:p>
      <w:r>
        <w:t>出版日期：2003.06</w:t>
      </w:r>
    </w:p>
    <w:p>
      <w:r>
        <w:t>总页数：331</w:t>
      </w:r>
    </w:p>
    <w:p>
      <w:r>
        <w:t>更多请访问教客网: www.jiaokey.com</w:t>
      </w:r>
    </w:p>
    <w:p>
      <w:r>
        <w:t>选择决定命运  确定的目标  前沿的思考  平衡的心态 评论地址：https://www.jiaokey.com/book/detail/11470898.html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