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书名：事在人为  松下幸之助谈经营</w:t>
      </w:r>
    </w:p>
    <w:p>
      <w:r>
        <w:t>作者:鹿荷著</w:t>
      </w:r>
    </w:p>
    <w:p>
      <w:r>
        <w:t>出版社:上海：上海远东出版社</w:t>
      </w:r>
    </w:p>
    <w:p>
      <w:r>
        <w:t>出版日期：2005.08</w:t>
      </w:r>
    </w:p>
    <w:p>
      <w:r>
        <w:t>总页数：160</w:t>
      </w:r>
    </w:p>
    <w:p>
      <w:r>
        <w:t>更多请访问教客网:www.jiaokey.com</w:t>
      </w:r>
    </w:p>
    <w:p>
      <w:r>
        <w:t>事在人为  松下幸之助谈经营评论地址：https://www.jiaokey.com/book/detail/11469372.html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