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新炭素工业  下</w:t>
      </w:r>
    </w:p>
    <w:p>
      <w:r>
        <w:rPr>
          <w:rFonts w:ascii="宋体" w:hAnsi="宋体" w:eastAsia="宋体"/>
          <w:sz w:val="24"/>
        </w:rPr>
        <w:t>（日）石川敏功，（日）长冲通著；陆玉峻等译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新炭素工业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（日）石川敏功，（日）长冲通著；陆玉峻等译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本书出售、求购地址：https://www.jiaokey.com/book/detail/11468280.html</w:t>
      </w:r>
    </w:p>
    <w:p>
      <w:r>
        <w:t>更多相关图书推荐：https://www.jiaokey.com</w:t>
      </w:r>
    </w:p>
    <w:p>
      <w:r>
        <w:t>（日）石川敏功，（日）长冲通著；陆玉峻等译 其他作品：https://www.jiaokey.com/tag/（日）石川敏功，（日）长冲通著；陆玉峻等译.html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关键词搜索：https://www.jiaokey.com/tag/新炭素工业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