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国史纪事本末  1949-1999  第2卷  社会主义过渡时期</w:t>
      </w:r>
    </w:p>
    <w:p>
      <w:r>
        <w:rPr>
          <w:rFonts w:ascii="宋体" w:hAnsi="宋体" w:eastAsia="宋体"/>
          <w:sz w:val="24"/>
        </w:rPr>
        <w:t>魏宏运主编；郑志廷，沙友林撰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国史纪事本末  1949-1999  第2卷  社会主义过渡时期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魏宏运主编；郑志廷，沙友林撰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本书出售、求购地址：https://www.jiaokey.com/book/detail/11467370.html</w:t>
      </w:r>
    </w:p>
    <w:p>
      <w:r>
        <w:t>更多相关图书推荐：https://www.jiaokey.com</w:t>
      </w:r>
    </w:p>
    <w:p>
      <w:r>
        <w:t>魏宏运主编；郑志廷，沙友林撰 其他作品：https://www.jiaokey.com/tag/魏宏运主编；郑志廷，沙友林撰.html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关键词搜索：https://www.jiaokey.com/tag/国史纪事本末  1949-1999  第2卷  社会主义过渡时期.html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