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10</w:t>
      </w:r>
    </w:p>
    <w:p>
      <w:r>
        <w:rPr>
          <w:rFonts w:ascii="宋体" w:hAnsi="宋体" w:eastAsia="宋体"/>
          <w:sz w:val="24"/>
        </w:rPr>
        <w:t>温祖荫主编；梓荫，瑾超，宝荣，文琛，林薇，文菁，瑞裘，叶青编写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温祖荫主编；梓荫，瑾超，宝荣，文琛，林薇，文菁，瑞裘，叶青编写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本书出售、求购地址：https://www.jiaokey.com/book/detail/11466852.html</w:t>
      </w:r>
    </w:p>
    <w:p>
      <w:r>
        <w:t>更多相关图书推荐：https://www.jiaokey.com</w:t>
      </w:r>
    </w:p>
    <w:p>
      <w:r>
        <w:t>温祖荫主编；梓荫，瑾超，宝荣，文琛，林薇，文菁，瑞裘，叶青编写 其他作品：https://www.jiaokey.com/tag/温祖荫主编；梓荫，瑾超，宝荣，文琛，林薇，文菁，瑞裘，叶青编写.html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