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中小企业财务国际化管理制度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中小企业财务国际化管理制度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本书出售、求购地址：https://www.jiaokey.com/book/detail/11464970.html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关键词搜索：https://www.jiaokey.com/tag/中小企业财务国际化管理制度.html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