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画说世界五千年  连环画  第4卷</w:t>
      </w:r>
    </w:p>
    <w:p>
      <w:r>
        <w:rPr>
          <w:rFonts w:ascii="宋体" w:hAnsi="宋体" w:eastAsia="宋体"/>
          <w:sz w:val="24"/>
        </w:rPr>
        <w:t>段万翰，顾汉松，陈必祥原著；李长青，姜清沂，晨熙改编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画说世界五千年  连环画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段万翰，顾汉松，陈必祥原著；李长青，姜清沂，晨熙改编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本书出售、求购地址：https://www.jiaokey.com/book/detail/11464512.html</w:t>
      </w:r>
    </w:p>
    <w:p>
      <w:r>
        <w:t>更多相关图书推荐：https://www.jiaokey.com</w:t>
      </w:r>
    </w:p>
    <w:p>
      <w:r>
        <w:t>段万翰，顾汉松，陈必祥原著；李长青，姜清沂，晨熙改编 其他作品：https://www.jiaokey.com/tag/段万翰，顾汉松，陈必祥原著；李长青，姜清沂，晨熙改编.html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关键词搜索：https://www.jiaokey.com/tag/画说世界五千年  连环画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