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火星人来的那一天</w:t>
      </w:r>
    </w:p>
    <w:p>
      <w:r>
        <w:rPr>
          <w:rFonts w:ascii="宋体" w:hAnsi="宋体" w:eastAsia="宋体"/>
          <w:sz w:val="24"/>
        </w:rPr>
        <w:t>王逢振，寇晓伟主编；（美国）弗雷德里克·波尔著；蔡新乐译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火星人来的那一天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王逢振，寇晓伟主编；（美国）弗雷德里克·波尔著；蔡新乐译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本书出售、求购地址：https://www.jiaokey.com/book/detail/11464324.html</w:t>
      </w:r>
    </w:p>
    <w:p>
      <w:r>
        <w:t>更多相关图书推荐：https://www.jiaokey.com</w:t>
      </w:r>
    </w:p>
    <w:p>
      <w:r>
        <w:t>王逢振，寇晓伟主编；（美国）弗雷德里克·波尔著；蔡新乐译 其他作品：https://www.jiaokey.com/tag/王逢振，寇晓伟主编；（美国）弗雷德里克·波尔著；蔡新乐译.html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关键词搜索：https://www.jiaokey.com/tag/火星人来的那一天.html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