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墨西哥之行</w:t>
      </w:r>
    </w:p>
    <w:p>
      <w:r>
        <w:rPr>
          <w:rFonts w:ascii="宋体" w:hAnsi="宋体" w:eastAsia="宋体"/>
          <w:sz w:val="24"/>
        </w:rPr>
        <w:t>（美）理查德·布赖特费尔德（R.Brightfield）著；（美）弗兰克·博勒绘；张 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（美）理查德·布赖特费尔德（R.Brightfield）著；（美）弗兰克·博勒绘；张 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本书出售、求购地址：https://www.jiaokey.com/book/detail/11463945.html</w:t>
      </w:r>
    </w:p>
    <w:p>
      <w:r>
        <w:t>更多相关图书推荐：https://www.jiaokey.com</w:t>
      </w:r>
    </w:p>
    <w:p>
      <w:r>
        <w:t>（美）理查德·布赖特费尔德（R.Brightfield）著；（美）弗兰克·博勒绘；张 雯译 其他作品：https://www.jiaokey.com/tag/（美）理查德·布赖特费尔德（R.Brightfield）著；（美）弗兰克·博勒绘；张 雯译.html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关键词搜索：https://www.jiaokey.com/tag/墨西哥之行.html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