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电子商务标准化指南</w:t>
      </w:r>
    </w:p>
    <w:p>
      <w:r>
        <w:rPr>
          <w:rFonts w:ascii="宋体" w:hAnsi="宋体" w:eastAsia="宋体"/>
          <w:sz w:val="24"/>
        </w:rPr>
        <w:t>刘碧松，房庆主编；《电子商务标准化指南》编写组编著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电子商务标准化指南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刘碧松，房庆主编；《电子商务标准化指南》编写组编著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本书出售、求购地址：https://www.jiaokey.com/book/detail/11463009.html</w:t>
      </w:r>
    </w:p>
    <w:p>
      <w:r>
        <w:t>更多相关图书推荐：https://www.jiaokey.com</w:t>
      </w:r>
    </w:p>
    <w:p>
      <w:r>
        <w:t>刘碧松，房庆主编；《电子商务标准化指南》编写组编著 其他作品：https://www.jiaokey.com/tag/刘碧松，房庆主编；《电子商务标准化指南》编写组编著.html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关键词搜索：https://www.jiaokey.com/tag/电子商务标准化指南.html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