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工业创新经济学  第3版</w:t>
      </w:r>
    </w:p>
    <w:p>
      <w:r>
        <w:rPr>
          <w:rFonts w:ascii="宋体" w:hAnsi="宋体" w:eastAsia="宋体"/>
          <w:sz w:val="24"/>
        </w:rPr>
        <w:t>（英）克利斯·弗里曼（Chris Freeman），（英）罗克·苏特（Luc Soete）著；华宏勋，华宏慈等译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工业创新经济学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（英）克利斯·弗里曼（Chris Freeman），（英）罗克·苏特（Luc Soete）著；华宏勋，华宏慈等译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本书出售、求购地址：https://www.jiaokey.com/book/detail/11462937.html</w:t>
      </w:r>
    </w:p>
    <w:p>
      <w:r>
        <w:t>更多相关图书推荐：https://www.jiaokey.com</w:t>
      </w:r>
    </w:p>
    <w:p>
      <w:r>
        <w:t>（英）克利斯·弗里曼（Chris Freeman），（英）罗克·苏特（Luc Soete）著；华宏勋，华宏慈等译 其他作品：https://www.jiaokey.com/tag/（英）克利斯·弗里曼（Chris Freeman），（英）罗克·苏特（Luc Soete）著；华宏勋，华宏慈等译.html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关键词搜索：https://www.jiaokey.com/tag/工业创新经济学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