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大家的经济学</w:t>
      </w:r>
    </w:p>
    <w:p>
      <w:r>
        <w:rPr>
          <w:rFonts w:ascii="宋体" w:hAnsi="宋体" w:eastAsia="宋体"/>
          <w:sz w:val="24"/>
        </w:rPr>
        <w:t>茅于轼主编；岑科编著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茅于轼主编；岑科编著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本书出售、求购地址：https://www.jiaokey.com/book/detail/11462063.html</w:t>
      </w:r>
    </w:p>
    <w:p>
      <w:r>
        <w:t>更多相关图书推荐：https://www.jiaokey.com</w:t>
      </w:r>
    </w:p>
    <w:p>
      <w:r>
        <w:t>茅于轼主编；岑科编著 其他作品：https://www.jiaokey.com/tag/茅于轼主编；岑科编著.html</w:t>
      </w:r>
    </w:p>
    <w:p>
      <w:r>
        <w:t>广州市：南方日报出版社 出版图书：https://www.jiaokey.com/tag/广州市：南方日报出版社.html</w:t>
      </w:r>
    </w:p>
    <w:p>
      <w:r>
        <w:t>关键词搜索：https://www.jiaokey.com/tag/大家的经济学.html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