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</w:t>
      </w:r>
    </w:p>
    <w:p>
      <w:r>
        <w:rPr>
          <w:rFonts w:ascii="宋体" w:hAnsi="宋体" w:eastAsia="宋体"/>
          <w:sz w:val="24"/>
        </w:rPr>
        <w:t>石川千代松著；罗宗洛译；王云五，周易寿主编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石川千代松著；罗宗洛译；王云五，周易寿主编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本书出售、求购地址：https://www.jiaokey.com/book/detail/11461592.html</w:t>
      </w:r>
    </w:p>
    <w:p>
      <w:r>
        <w:t>更多相关图书推荐：https://www.jiaokey.com</w:t>
      </w:r>
    </w:p>
    <w:p>
      <w:r>
        <w:t>石川千代松著；罗宗洛译；王云五，周易寿主编 其他作品：https://www.jiaokey.com/tag/石川千代松著；罗宗洛译；王云五，周易寿主编.html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