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2005年·第1辑  总第17辑</w:t>
      </w:r>
    </w:p>
    <w:p>
      <w:r>
        <w:rPr>
          <w:rFonts w:ascii="宋体" w:hAnsi="宋体" w:eastAsia="宋体"/>
          <w:sz w:val="24"/>
        </w:rPr>
        <w:t>肖扬总主编；最高人民法院审判监督庭编；苏泽林主编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2005年·第1辑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肖扬总主编；最高人民法院审判监督庭编；苏泽林主编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本书出售、求购地址：https://www.jiaokey.com/book/detail/11461411.html</w:t>
      </w:r>
    </w:p>
    <w:p>
      <w:r>
        <w:t>更多相关图书推荐：https://www.jiaokey.com</w:t>
      </w:r>
    </w:p>
    <w:p>
      <w:r>
        <w:t>肖扬总主编；最高人民法院审判监督庭编；苏泽林主编 其他作品：https://www.jiaokey.com/tag/肖扬总主编；最高人民法院审判监督庭编；苏泽林主编.html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2005年·第1辑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