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书名：新时期的社会矛盾</w:t>
      </w:r>
    </w:p>
    <w:p>
      <w:r>
        <w:t>作者：梁渭雄，范汉英，巫贵均，云惟经，冯达才编著</w:t>
      </w:r>
    </w:p>
    <w:p>
      <w:r>
        <w:t>出版社：广州：广东人民出版社</w:t>
      </w:r>
    </w:p>
    <w:p>
      <w:r>
        <w:t>出版日期：1987.02</w:t>
      </w:r>
    </w:p>
    <w:p>
      <w:r>
        <w:t>总页数：245</w:t>
      </w:r>
    </w:p>
    <w:p>
      <w:r>
        <w:t>更多请访问教客网: www.jiaokey.com</w:t>
      </w:r>
    </w:p>
    <w:p>
      <w:r>
        <w:t>新时期的社会矛盾 评论地址：https://www.jiaokey.com/book/detail/11461183.html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