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先天性心脏病超声心动图谱</w:t>
      </w:r>
    </w:p>
    <w:p>
      <w:r>
        <w:rPr>
          <w:rFonts w:ascii="宋体" w:hAnsi="宋体" w:eastAsia="宋体"/>
          <w:sz w:val="24"/>
        </w:rPr>
        <w:t>张桂珍，韩玲主编；丁文虹，孙锟，金梅，罗毅，郑春华，耿斌，曹期龄编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先天性心脏病超声心动图谱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张桂珍，韩玲主编；丁文虹，孙锟，金梅，罗毅，郑春华，耿斌，曹期龄编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本书出售、求购地址：https://www.jiaokey.com/book/detail/11459113.html</w:t>
      </w:r>
    </w:p>
    <w:p>
      <w:r>
        <w:t>更多相关图书推荐：https://www.jiaokey.com</w:t>
      </w:r>
    </w:p>
    <w:p>
      <w:r>
        <w:t>张桂珍，韩玲主编；丁文虹，孙锟，金梅，罗毅，郑春华，耿斌，曹期龄编 其他作品：https://www.jiaokey.com/tag/张桂珍，韩玲主编；丁文虹，孙锟，金梅，罗毅，郑春华，耿斌，曹期龄编.html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关键词搜索：https://www.jiaokey.com/tag/先天性心脏病超声心动图谱.html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