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书名：马克思的感性活动存在论：一个从“存在论差异”展开的比较研究</w:t>
      </w:r>
    </w:p>
    <w:p>
      <w:r>
        <w:t>作者：李ue863君著</w:t>
      </w:r>
    </w:p>
    <w:p>
      <w:r>
        <w:t>出版社：天津：天津人民出版社</w:t>
      </w:r>
    </w:p>
    <w:p>
      <w:r>
        <w:t>出版日期：2005.03</w:t>
      </w:r>
    </w:p>
    <w:p>
      <w:r>
        <w:t>总页数：260</w:t>
      </w:r>
    </w:p>
    <w:p>
      <w:r>
        <w:t>更多请访问教客网: www.jiaokey.com</w:t>
      </w:r>
    </w:p>
    <w:p>
      <w:r>
        <w:t>马克思的感性活动存在论：一个从“存在论差异”展开的比较研究 评论地址：https://www.jiaokey.com/book/detail/11458095.html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