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</w:t>
      </w:r>
    </w:p>
    <w:p>
      <w:r>
        <w:rPr>
          <w:rFonts w:ascii="宋体" w:hAnsi="宋体" w:eastAsia="宋体"/>
          <w:sz w:val="24"/>
        </w:rPr>
        <w:t>（美）克里斯·T. 翰觉克森（Chris T. Hendrickson）原著；徐勇戈，曹吉鸣等译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（美）克里斯·T. 翰觉克森（Chris T. Hendrickson）原著；徐勇戈，曹吉鸣等译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本书出售、求购地址：https://www.jiaokey.com/book/detail/11457769.html</w:t>
      </w:r>
    </w:p>
    <w:p>
      <w:r>
        <w:t>更多相关图书推荐：https://www.jiaokey.com</w:t>
      </w:r>
    </w:p>
    <w:p>
      <w:r>
        <w:t>（美）克里斯·T. 翰觉克森（Chris T. Hendrickson）原著；徐勇戈，曹吉鸣等译 其他作品：https://www.jiaokey.com/tag/（美）克里斯·T. 翰觉克森（Chris T. Hendrickson）原著；徐勇戈，曹吉鸣等译.html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