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爱因斯坦语录</w:t>
      </w:r>
    </w:p>
    <w:p>
      <w:r>
        <w:rPr>
          <w:rFonts w:ascii="宋体" w:hAnsi="宋体" w:eastAsia="宋体"/>
          <w:sz w:val="24"/>
        </w:rPr>
        <w:t>（美）艾丽斯·卡拉普赖斯编；仲维光，还学文译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（美）艾丽斯·卡拉普赖斯编；仲维光，还学文译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本书出售、求购地址：https://www.jiaokey.com/book/detail/11456820.html</w:t>
      </w:r>
    </w:p>
    <w:p>
      <w:r>
        <w:t>更多相关图书推荐：https://www.jiaokey.com</w:t>
      </w:r>
    </w:p>
    <w:p>
      <w:r>
        <w:t>（美）艾丽斯·卡拉普赖斯编；仲维光，还学文译 其他作品：https://www.jiaokey.com/tag/（美）艾丽斯·卡拉普赖斯编；仲维光，还学文译.html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关键词搜索：https://www.jiaokey.com/tag/爱因斯坦语录.html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