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火凤凰</w:t>
      </w:r>
    </w:p>
    <w:p>
      <w:r>
        <w:rPr>
          <w:rFonts w:ascii="宋体" w:hAnsi="宋体" w:eastAsia="宋体"/>
          <w:sz w:val="24"/>
        </w:rPr>
        <w:t>（捷）卡·雅·爱尔本等编；张蕙，郭启小译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（捷）卡·雅·爱尔本等编；张蕙，郭启小译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捷克斯洛伐克)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本书出售、求购地址：https://www.jiaokey.com/book/detail/11455766.html</w:t>
      </w:r>
    </w:p>
    <w:p>
      <w:r>
        <w:t>更多相关图书推荐：https://www.jiaokey.com</w:t>
      </w:r>
    </w:p>
    <w:p>
      <w:r>
        <w:t>（捷）卡·雅·爱尔本等编；张蕙，郭启小译 其他作品：https://www.jiaokey.com/tag/（捷）卡·雅·爱尔本等编；张蕙，郭启小译.html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关键词搜索：https://www.jiaokey.com/tag/民间故事(地点: 捷克斯洛伐克).html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