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金发公主  捷克民间童话选</w:t>
      </w:r>
    </w:p>
    <w:p>
      <w:r>
        <w:rPr>
          <w:rFonts w:ascii="宋体" w:hAnsi="宋体" w:eastAsia="宋体"/>
          <w:sz w:val="24"/>
        </w:rPr>
        <w:t>（苏）泽利多维奇，（苏）什麦拉利等翻译整理；景耀译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金发公主  捷克民间童话选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（苏）泽利多维奇，（苏）什麦拉利等翻译整理；景耀译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捷克斯洛伐克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本书出售、求购地址：https://www.jiaokey.com/book/detail/11455759.html</w:t>
      </w:r>
    </w:p>
    <w:p>
      <w:r>
        <w:t>更多相关图书推荐：https://www.jiaokey.com</w:t>
      </w:r>
    </w:p>
    <w:p>
      <w:r>
        <w:t>（苏）泽利多维奇，（苏）什麦拉利等翻译整理；景耀译 其他作品：https://www.jiaokey.com/tag/（苏）泽利多维奇，（苏）什麦拉利等翻译整理；景耀译.html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关键词搜索：https://www.jiaokey.com/tag/童话(地点: 捷克斯洛伐克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