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2005年首届全国塑料橡胶添加剂发展论坛  特刊  总第219期</w:t>
      </w:r>
    </w:p>
    <w:p>
      <w:r>
        <w:rPr>
          <w:rFonts w:ascii="宋体" w:hAnsi="宋体" w:eastAsia="宋体"/>
          <w:sz w:val="24"/>
        </w:rPr>
        <w:t>宫涛主编；王英副主编；全国化学助剂信息总站山西省化工研究院编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2005年首届全国塑料橡胶添加剂发展论坛  特刊  总第219期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宫涛主编；王英副主编；全国化学助剂信息总站山西省化工研究院编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本书出售、求购地址：https://www.jiaokey.com/book/detail/11455459.html</w:t>
      </w:r>
    </w:p>
    <w:p>
      <w:r>
        <w:t>更多相关图书推荐：https://www.jiaokey.com</w:t>
      </w:r>
    </w:p>
    <w:p>
      <w:r>
        <w:t>宫涛主编；王英副主编；全国化学助剂信息总站山西省化工研究院编 其他作品：https://www.jiaokey.com/tag/宫涛主编；王英副主编；全国化学助剂信息总站山西省化工研究院编.html</w:t>
      </w:r>
    </w:p>
    <w:p>
      <w:r>
        <w:t>关键词搜索：https://www.jiaokey.com/tag/2005年首届全国塑料橡胶添加剂发展论坛  特刊  总第219期.html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