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法语口译综合能力  三级</w:t>
      </w:r>
    </w:p>
    <w:p>
      <w:r>
        <w:rPr>
          <w:rFonts w:ascii="宋体" w:hAnsi="宋体" w:eastAsia="宋体"/>
          <w:sz w:val="24"/>
        </w:rPr>
        <w:t>曹德明总主编；张平主编；唐杏英副主编；张鸿，王奕编委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法语口译综合能力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曹德明总主编；张平主编；唐杏英副主编；张鸿，王奕编委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本书出售、求购地址：https://www.jiaokey.com/book/detail/11454823.html</w:t>
      </w:r>
    </w:p>
    <w:p>
      <w:r>
        <w:t>更多相关图书推荐：https://www.jiaokey.com</w:t>
      </w:r>
    </w:p>
    <w:p>
      <w:r>
        <w:t>曹德明总主编；张平主编；唐杏英副主编；张鸿，王奕编委 其他作品：https://www.jiaokey.com/tag/曹德明总主编；张平主编；唐杏英副主编；张鸿，王奕编委.html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关键词搜索：https://www.jiaokey.com/tag/法语口译综合能力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