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日语笔译实务  三级</w:t>
      </w:r>
    </w:p>
    <w:p>
      <w:r>
        <w:rPr>
          <w:rFonts w:ascii="宋体" w:hAnsi="宋体" w:eastAsia="宋体"/>
          <w:sz w:val="24"/>
        </w:rPr>
        <w:t>谭晶华总主编；陈岩主编；刘利国，今泉郁夫副主编；于爽，刘洪霞，孙妍，孙雪，何志勇，李文秀，李莹等编委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日语笔译实务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谭晶华总主编；陈岩主编；刘利国，今泉郁夫副主编；于爽，刘洪霞，孙妍，孙雪，何志勇，李文秀，李莹等编委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本书出售、求购地址：https://www.jiaokey.com/book/detail/11454809.html</w:t>
      </w:r>
    </w:p>
    <w:p>
      <w:r>
        <w:t>更多相关图书推荐：https://www.jiaokey.com</w:t>
      </w:r>
    </w:p>
    <w:p>
      <w:r>
        <w:t>谭晶华总主编；陈岩主编；刘利国，今泉郁夫副主编；于爽，刘洪霞，孙妍，孙雪，何志勇，李文秀，李莹等编委 其他作品：https://www.jiaokey.com/tag/谭晶华总主编；陈岩主编；刘利国，今泉郁夫副主编；于爽，刘洪霞，孙妍，孙雪，何志勇，李文秀，李莹等编委.html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关键词搜索：https://www.jiaokey.com/tag/日语笔译实务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