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</w:t>
      </w:r>
    </w:p>
    <w:p>
      <w:r>
        <w:rPr>
          <w:rFonts w:ascii="宋体" w:hAnsi="宋体" w:eastAsia="宋体"/>
          <w:sz w:val="24"/>
        </w:rPr>
        <w:t>徐晓勇主编；李春坚，王志瑶副主编；门雁，王永军，巫世瑜，宋世坤，赵云冬，黄涛，曹玉清，曹国清编者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徐晓勇主编；李春坚，王志瑶副主编；门雁，王永军，巫世瑜，宋世坤，赵云冬，黄涛，曹玉清，曹国清编者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本书出售、求购地址：https://www.jiaokey.com/book/detail/11454558.html</w:t>
      </w:r>
    </w:p>
    <w:p>
      <w:r>
        <w:t>更多相关图书推荐：https://www.jiaokey.com</w:t>
      </w:r>
    </w:p>
    <w:p>
      <w:r>
        <w:t>徐晓勇主编；李春坚，王志瑶副主编；门雁，王永军，巫世瑜，宋世坤，赵云冬，黄涛，曹玉清，曹国清编者 其他作品：https://www.jiaokey.com/tag/徐晓勇主编；李春坚，王志瑶副主编；门雁，王永军，巫世瑜，宋世坤，赵云冬，黄涛，曹玉清，曹国清编者.html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