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急救医学基础</w:t>
      </w:r>
    </w:p>
    <w:p>
      <w:r>
        <w:rPr>
          <w:rFonts w:ascii="宋体" w:hAnsi="宋体" w:eastAsia="宋体"/>
          <w:sz w:val="24"/>
        </w:rPr>
        <w:t>汪润民，刘一鸣主编；孙建勋，勾丽军副主编；于德义，吴岸晶，高萍编者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汪润民，刘一鸣主编；孙建勋，勾丽军副主编；于德义，吴岸晶，高萍编者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本书出售、求购地址：https://www.jiaokey.com/book/detail/11454546.html</w:t>
      </w:r>
    </w:p>
    <w:p>
      <w:r>
        <w:t>更多相关图书推荐：https://www.jiaokey.com</w:t>
      </w:r>
    </w:p>
    <w:p>
      <w:r>
        <w:t>汪润民，刘一鸣主编；孙建勋，勾丽军副主编；于德义，吴岸晶，高萍编者 其他作品：https://www.jiaokey.com/tag/汪润民，刘一鸣主编；孙建勋，勾丽军副主编；于德义，吴岸晶，高萍编者.html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关键词搜索：https://www.jiaokey.com/tag/急救医学基础.html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