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专科护理技术</w:t>
      </w:r>
    </w:p>
    <w:p>
      <w:r>
        <w:rPr>
          <w:rFonts w:ascii="宋体" w:hAnsi="宋体" w:eastAsia="宋体"/>
          <w:sz w:val="24"/>
        </w:rPr>
        <w:t>楼蓉蓉主编；杜磊，颜太琼副主编；牛耿，石敬萍，孙慧静，刘菊，李寿枝，周瑛，雷芸香编者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楼蓉蓉主编；杜磊，颜太琼副主编；牛耿，石敬萍，孙慧静，刘菊，李寿枝，周瑛，雷芸香编者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本书出售、求购地址：https://www.jiaokey.com/book/detail/11454536.html</w:t>
      </w:r>
    </w:p>
    <w:p>
      <w:r>
        <w:t>更多相关图书推荐：https://www.jiaokey.com</w:t>
      </w:r>
    </w:p>
    <w:p>
      <w:r>
        <w:t>楼蓉蓉主编；杜磊，颜太琼副主编；牛耿，石敬萍，孙慧静，刘菊，李寿枝，周瑛，雷芸香编者 其他作品：https://www.jiaokey.com/tag/楼蓉蓉主编；杜磊，颜太琼副主编；牛耿，石敬萍，孙慧静，刘菊，李寿枝，周瑛，雷芸香编者.html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