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下</w:t>
      </w:r>
    </w:p>
    <w:p>
      <w:r>
        <w:rPr>
          <w:rFonts w:ascii="宋体" w:hAnsi="宋体" w:eastAsia="宋体"/>
          <w:sz w:val="24"/>
        </w:rPr>
        <w:t>张我为，吴宣刚主编；张我为，吴宣刚，杨文有，张群舟，方哲勋编写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张我为，吴宣刚主编；张我为，吴宣刚，杨文有，张群舟，方哲勋编写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本书出售、求购地址：https://www.jiaokey.com/book/detail/11454132.html</w:t>
      </w:r>
    </w:p>
    <w:p>
      <w:r>
        <w:t>更多相关图书推荐：https://www.jiaokey.com</w:t>
      </w:r>
    </w:p>
    <w:p>
      <w:r>
        <w:t>张我为，吴宣刚主编；张我为，吴宣刚，杨文有，张群舟，方哲勋编写 其他作品：https://www.jiaokey.com/tag/张我为，吴宣刚主编；张我为，吴宣刚，杨文有，张群舟，方哲勋编写.html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关键词搜索：https://www.jiaokey.com/tag/大学日语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