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世界上下五千年  近代卷</w:t>
      </w:r>
    </w:p>
    <w:p>
      <w:r>
        <w:rPr>
          <w:rFonts w:ascii="宋体" w:hAnsi="宋体" w:eastAsia="宋体"/>
          <w:sz w:val="24"/>
        </w:rPr>
        <w:t>张志和，厉永平主编；刘道全，赵颖，马宝纪，哈萨编著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世界上下五千年  近代卷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张志和，厉永平主编；刘道全，赵颖，马宝纪，哈萨编著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本书出售、求购地址：https://www.jiaokey.com/book/detail/11454099.html</w:t>
      </w:r>
    </w:p>
    <w:p>
      <w:r>
        <w:t>更多相关图书推荐：https://www.jiaokey.com</w:t>
      </w:r>
    </w:p>
    <w:p>
      <w:r>
        <w:t>张志和，厉永平主编；刘道全，赵颖，马宝纪，哈萨编著 其他作品：https://www.jiaokey.com/tag/张志和，厉永平主编；刘道全，赵颖，马宝纪，哈萨编著.html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关键词搜索：https://www.jiaokey.com/tag/世界上下五千年  近代卷.html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