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农用激素：“增产灵”增产效果汇集</w:t>
      </w:r>
    </w:p>
    <w:p>
      <w:r>
        <w:rPr>
          <w:rFonts w:ascii="宋体" w:hAnsi="宋体" w:eastAsia="宋体"/>
          <w:sz w:val="24"/>
        </w:rPr>
        <w:t>新疆军区生产建设兵团司令部工矿部编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农用激素：“增产灵”增产效果汇集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新疆军区生产建设兵团司令部工矿部编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本书出售、求购地址：https://www.jiaokey.com/book/detail/11453367.html</w:t>
      </w:r>
    </w:p>
    <w:p>
      <w:r>
        <w:t>更多相关图书推荐：https://www.jiaokey.com</w:t>
      </w:r>
    </w:p>
    <w:p>
      <w:r>
        <w:t>新疆军区生产建设兵团司令部工矿部编 其他作品：https://www.jiaokey.com/tag/新疆军区生产建设兵团司令部工矿部编.html</w:t>
      </w:r>
    </w:p>
    <w:p>
      <w:r>
        <w:t>关键词搜索：https://www.jiaokey.com/tag/农用激素：“增产灵”增产效果汇集.html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