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结核病监测</w:t>
      </w:r>
    </w:p>
    <w:p>
      <w:r>
        <w:rPr>
          <w:rFonts w:ascii="宋体" w:hAnsi="宋体" w:eastAsia="宋体"/>
          <w:sz w:val="24"/>
        </w:rPr>
        <w:t>青木正和著；肖成志译；明安宇校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青木正和著；肖成志译；明安宇校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本书出售、求购地址：https://www.jiaokey.com/book/detail/11451207.html</w:t>
      </w:r>
    </w:p>
    <w:p>
      <w:r>
        <w:t>更多相关图书推荐：https://www.jiaokey.com</w:t>
      </w:r>
    </w:p>
    <w:p>
      <w:r>
        <w:t>青木正和著；肖成志译；明安宇校 其他作品：https://www.jiaokey.com/tag/青木正和著；肖成志译；明安宇校.html</w:t>
      </w:r>
    </w:p>
    <w:p>
      <w:r>
        <w:t>关键词搜索：https://www.jiaokey.com/tag/结核病监测.html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