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36家跨国公司的品牌管理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36家跨国公司的品牌管理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本书出售、求购地址：https://www.jiaokey.com/book/detail/11450831.html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关键词搜索：https://www.jiaokey.com/tag/36家跨国公司的品牌管理.html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