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图解临床医师基本技术</w:t>
      </w:r>
    </w:p>
    <w:p>
      <w:r>
        <w:rPr>
          <w:rFonts w:ascii="宋体" w:hAnsi="宋体" w:eastAsia="宋体"/>
          <w:sz w:val="24"/>
        </w:rPr>
        <w:t>（日）小泉俊三，（日）川越正平，（日）川畑雅照主编；黄永彦编译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图解临床医师基本技术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（日）小泉俊三，（日）川越正平，（日）川畑雅照主编；黄永彦编译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本书出售、求购地址：https://www.jiaokey.com/book/detail/11450362.html</w:t>
      </w:r>
    </w:p>
    <w:p>
      <w:r>
        <w:t>更多相关图书推荐：https://www.jiaokey.com</w:t>
      </w:r>
    </w:p>
    <w:p>
      <w:r>
        <w:t>（日）小泉俊三，（日）川越正平，（日）川畑雅照主编；黄永彦编译 其他作品：https://www.jiaokey.com/tag/（日）小泉俊三，（日）川越正平，（日）川畑雅照主编；黄永彦编译.html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关键词搜索：https://www.jiaokey.com/tag/图解临床医师基本技术.html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